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23D93D44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1AF02B85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1B15F93" wp14:editId="0CAC47EC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0AC24A63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5AAC6CDD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84FE115" wp14:editId="3B7AC3E1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5475FD8" w14:textId="77777777" w:rsidTr="005C40FE">
        <w:trPr>
          <w:trHeight w:val="567"/>
        </w:trPr>
        <w:tc>
          <w:tcPr>
            <w:tcW w:w="1984" w:type="dxa"/>
            <w:vMerge/>
          </w:tcPr>
          <w:p w14:paraId="60103184" w14:textId="77777777" w:rsidR="0034416E" w:rsidRDefault="0034416E" w:rsidP="00F94E80"/>
        </w:tc>
        <w:tc>
          <w:tcPr>
            <w:tcW w:w="5953" w:type="dxa"/>
            <w:vAlign w:val="center"/>
          </w:tcPr>
          <w:p w14:paraId="684890A8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42E278F6" w14:textId="2081C91C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1E0E94">
              <w:rPr>
                <w:b/>
                <w:sz w:val="36"/>
                <w:szCs w:val="36"/>
              </w:rPr>
              <w:fldChar w:fldCharType="begin"/>
            </w:r>
            <w:r w:rsidR="001E0E94" w:rsidRPr="001E0E94">
              <w:rPr>
                <w:b/>
                <w:sz w:val="36"/>
                <w:szCs w:val="36"/>
              </w:rPr>
              <w:instrText xml:space="preserve"> DOCPROPERTY  ID  \* MERGEFORMAT </w:instrText>
            </w:r>
            <w:r w:rsidR="001E0E94" w:rsidRPr="001E0E94">
              <w:rPr>
                <w:b/>
                <w:sz w:val="36"/>
                <w:szCs w:val="36"/>
              </w:rPr>
              <w:fldChar w:fldCharType="separate"/>
            </w:r>
            <w:r w:rsidR="007A2857">
              <w:rPr>
                <w:b/>
                <w:sz w:val="36"/>
                <w:szCs w:val="36"/>
              </w:rPr>
              <w:t>03</w:t>
            </w:r>
            <w:r w:rsidR="001E0E94" w:rsidRPr="001E0E94">
              <w:rPr>
                <w:b/>
                <w:sz w:val="36"/>
                <w:szCs w:val="36"/>
              </w:rPr>
              <w:fldChar w:fldCharType="end"/>
            </w:r>
          </w:p>
        </w:tc>
      </w:tr>
      <w:tr w:rsidR="00771297" w14:paraId="474FBCA6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49938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2E6B236" w14:textId="77777777" w:rsidR="00771297" w:rsidRPr="00A6652D" w:rsidRDefault="002459EB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375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 w:rsidRP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837375">
              <w:rPr>
                <w:rFonts w:ascii="Tahoma" w:hAnsi="Tahoma" w:cs="Tahoma"/>
                <w:b/>
                <w:bCs/>
                <w:sz w:val="20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3EAC76B6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50FE2" w14:textId="44B76441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837375">
              <w:rPr>
                <w:b/>
                <w:sz w:val="32"/>
                <w:szCs w:val="32"/>
              </w:rPr>
              <w:fldChar w:fldCharType="begin"/>
            </w:r>
            <w:r w:rsidR="001E0E94" w:rsidRPr="00837375">
              <w:rPr>
                <w:b/>
                <w:sz w:val="32"/>
                <w:szCs w:val="32"/>
              </w:rPr>
              <w:instrText xml:space="preserve"> DOCPROPERTY  Item  \* MERGEFORMAT </w:instrText>
            </w:r>
            <w:r w:rsidR="001E0E94" w:rsidRPr="00837375">
              <w:rPr>
                <w:b/>
                <w:sz w:val="32"/>
                <w:szCs w:val="32"/>
              </w:rPr>
              <w:fldChar w:fldCharType="separate"/>
            </w:r>
            <w:r w:rsidR="007A2857">
              <w:rPr>
                <w:b/>
                <w:sz w:val="32"/>
                <w:szCs w:val="32"/>
              </w:rPr>
              <w:t>05</w:t>
            </w:r>
            <w:r w:rsidR="001E0E94" w:rsidRPr="00837375">
              <w:rPr>
                <w:b/>
                <w:sz w:val="32"/>
                <w:szCs w:val="32"/>
              </w:rPr>
              <w:fldChar w:fldCharType="end"/>
            </w:r>
            <w:r w:rsidR="00BF218B">
              <w:rPr>
                <w:rFonts w:ascii="Tahoma" w:hAnsi="Tahoma" w:cs="Tahoma"/>
                <w:b/>
              </w:rPr>
              <w:t xml:space="preserve"> </w:t>
            </w:r>
          </w:p>
          <w:p w14:paraId="323F3A4D" w14:textId="77777777" w:rsidR="00BF218B" w:rsidRPr="00F94FB5" w:rsidRDefault="00837375" w:rsidP="00771297">
            <w:pPr>
              <w:spacing w:before="120"/>
              <w:rPr>
                <w:rFonts w:cstheme="minorHAnsi"/>
                <w:bCs/>
              </w:rPr>
            </w:pPr>
            <w:r w:rsidRPr="00837375">
              <w:rPr>
                <w:rFonts w:cstheme="minorHAnsi"/>
                <w:bCs/>
              </w:rPr>
              <w:t>L'établissement développe des relations avec l'enseignement supérieur.</w:t>
            </w:r>
          </w:p>
        </w:tc>
      </w:tr>
    </w:tbl>
    <w:p w14:paraId="7952FCAE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7FB493DF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5416"/>
      </w:tblGrid>
      <w:tr w:rsidR="00771252" w:rsidRPr="00096B19" w14:paraId="7BC375E2" w14:textId="77777777" w:rsidTr="00771252">
        <w:tc>
          <w:tcPr>
            <w:tcW w:w="1951" w:type="dxa"/>
            <w:shd w:val="clear" w:color="auto" w:fill="C6D9F1" w:themeFill="text2" w:themeFillTint="33"/>
          </w:tcPr>
          <w:p w14:paraId="1836342A" w14:textId="77777777" w:rsidR="00771252" w:rsidRPr="00096B19" w:rsidRDefault="00771252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727BE8BA" w14:textId="77777777" w:rsidR="00771252" w:rsidRPr="00096B19" w:rsidRDefault="00771252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416" w:type="dxa"/>
            <w:shd w:val="clear" w:color="auto" w:fill="C6D9F1" w:themeFill="text2" w:themeFillTint="33"/>
          </w:tcPr>
          <w:p w14:paraId="169C0DA0" w14:textId="77777777" w:rsidR="00771252" w:rsidRPr="00F94FB5" w:rsidRDefault="00771252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771252" w14:paraId="7E1B7B7A" w14:textId="77777777" w:rsidTr="00771252">
        <w:trPr>
          <w:trHeight w:val="624"/>
        </w:trPr>
        <w:tc>
          <w:tcPr>
            <w:tcW w:w="1951" w:type="dxa"/>
            <w:vAlign w:val="center"/>
          </w:tcPr>
          <w:p w14:paraId="148E593D" w14:textId="77777777" w:rsidR="00771252" w:rsidRDefault="00771252" w:rsidP="00096B19">
            <w:pPr>
              <w:pStyle w:val="Sansinterligne"/>
            </w:pPr>
            <w:r>
              <w:t>2019</w:t>
            </w:r>
          </w:p>
        </w:tc>
        <w:tc>
          <w:tcPr>
            <w:tcW w:w="3119" w:type="dxa"/>
            <w:vAlign w:val="center"/>
          </w:tcPr>
          <w:p w14:paraId="34022FA2" w14:textId="77777777" w:rsidR="00771252" w:rsidRDefault="00771252" w:rsidP="00096B19">
            <w:pPr>
              <w:pStyle w:val="Sansinterligne"/>
            </w:pPr>
            <w:r>
              <w:t xml:space="preserve">Convention Mise à disposition Locaux – TP Laboratoire Froid </w:t>
            </w:r>
          </w:p>
        </w:tc>
        <w:tc>
          <w:tcPr>
            <w:tcW w:w="5416" w:type="dxa"/>
            <w:vAlign w:val="center"/>
          </w:tcPr>
          <w:p w14:paraId="52EA35B6" w14:textId="4A8DF8DD" w:rsidR="00771252" w:rsidRPr="00837375" w:rsidRDefault="002459EB" w:rsidP="00096B19">
            <w:pPr>
              <w:pStyle w:val="Sansinterligne"/>
            </w:pPr>
            <w:hyperlink r:id="rId9" w:history="1">
              <w:r w:rsidR="00771252">
                <w:rPr>
                  <w:rStyle w:val="Lienhypertexte"/>
                </w:rPr>
                <w:t>2019_IUT-RENNES-CONVENTION_LOCAUX.pdf</w:t>
              </w:r>
            </w:hyperlink>
          </w:p>
        </w:tc>
      </w:tr>
      <w:tr w:rsidR="00771252" w14:paraId="0C8D970E" w14:textId="77777777" w:rsidTr="00771252">
        <w:trPr>
          <w:trHeight w:val="1531"/>
        </w:trPr>
        <w:tc>
          <w:tcPr>
            <w:tcW w:w="1951" w:type="dxa"/>
            <w:vAlign w:val="center"/>
          </w:tcPr>
          <w:p w14:paraId="7F5CFAE4" w14:textId="77777777" w:rsidR="00771252" w:rsidRDefault="00771252" w:rsidP="00096B19">
            <w:pPr>
              <w:pStyle w:val="Sansinterligne"/>
            </w:pPr>
            <w:r>
              <w:t>2019</w:t>
            </w:r>
          </w:p>
        </w:tc>
        <w:tc>
          <w:tcPr>
            <w:tcW w:w="3119" w:type="dxa"/>
            <w:vAlign w:val="center"/>
          </w:tcPr>
          <w:p w14:paraId="2D11FB89" w14:textId="77777777" w:rsidR="00771252" w:rsidRDefault="00771252" w:rsidP="00096B19">
            <w:pPr>
              <w:pStyle w:val="Sansinterligne"/>
            </w:pPr>
            <w:r>
              <w:t>Immersion Elèves STI2D – IUT RENNES</w:t>
            </w:r>
          </w:p>
        </w:tc>
        <w:tc>
          <w:tcPr>
            <w:tcW w:w="5416" w:type="dxa"/>
            <w:vAlign w:val="center"/>
          </w:tcPr>
          <w:p w14:paraId="25EB703E" w14:textId="43911BAA" w:rsidR="00771252" w:rsidRDefault="002459EB" w:rsidP="00096B19">
            <w:pPr>
              <w:pStyle w:val="Sansinterligne"/>
            </w:pPr>
            <w:hyperlink r:id="rId10" w:history="1">
              <w:r w:rsidR="00771252">
                <w:rPr>
                  <w:rStyle w:val="Lienhypertexte"/>
                </w:rPr>
                <w:t>2019_IUT-RENNES_Projet immersion élèves STI2D en IUT.pdf</w:t>
              </w:r>
            </w:hyperlink>
          </w:p>
          <w:p w14:paraId="543DBA36" w14:textId="30DF1962" w:rsidR="00771252" w:rsidRDefault="002459EB" w:rsidP="00096B19">
            <w:pPr>
              <w:pStyle w:val="Sansinterligne"/>
            </w:pPr>
            <w:hyperlink r:id="rId11" w:history="1">
              <w:r w:rsidR="00771252">
                <w:rPr>
                  <w:rStyle w:val="Lienhypertexte"/>
                </w:rPr>
                <w:t>2019_IUT-RENNES_Liste élèves STI2D en IUT.pdf</w:t>
              </w:r>
            </w:hyperlink>
          </w:p>
          <w:p w14:paraId="5F1D9297" w14:textId="79DD8928" w:rsidR="00771252" w:rsidRPr="00837375" w:rsidRDefault="002459EB" w:rsidP="00096B19">
            <w:pPr>
              <w:pStyle w:val="Sansinterligne"/>
            </w:pPr>
            <w:hyperlink r:id="rId12" w:history="1">
              <w:r w:rsidR="00771252">
                <w:rPr>
                  <w:rStyle w:val="Lienhypertexte"/>
                </w:rPr>
                <w:t>2019_IUT-RENNES-Lien-Projet immersion élèves STI2D en IUT.pdf</w:t>
              </w:r>
            </w:hyperlink>
          </w:p>
        </w:tc>
      </w:tr>
      <w:tr w:rsidR="00771252" w14:paraId="476F5F6C" w14:textId="77777777" w:rsidTr="00771252">
        <w:trPr>
          <w:trHeight w:val="624"/>
        </w:trPr>
        <w:tc>
          <w:tcPr>
            <w:tcW w:w="1951" w:type="dxa"/>
            <w:vAlign w:val="center"/>
          </w:tcPr>
          <w:p w14:paraId="2EE8B2A7" w14:textId="77777777" w:rsidR="00771252" w:rsidRDefault="00771252" w:rsidP="00096B19">
            <w:pPr>
              <w:pStyle w:val="Sansinterligne"/>
            </w:pPr>
            <w:r>
              <w:t>2018</w:t>
            </w:r>
          </w:p>
        </w:tc>
        <w:tc>
          <w:tcPr>
            <w:tcW w:w="3119" w:type="dxa"/>
            <w:vAlign w:val="center"/>
          </w:tcPr>
          <w:p w14:paraId="301A7DD8" w14:textId="77777777" w:rsidR="00771252" w:rsidRDefault="00771252" w:rsidP="00096B19">
            <w:pPr>
              <w:pStyle w:val="Sansinterligne"/>
            </w:pPr>
            <w:r>
              <w:t>Immersion Elèves STI2D – IUT RENNES</w:t>
            </w:r>
            <w:bookmarkStart w:id="0" w:name="_GoBack"/>
            <w:bookmarkEnd w:id="0"/>
          </w:p>
        </w:tc>
        <w:tc>
          <w:tcPr>
            <w:tcW w:w="5416" w:type="dxa"/>
            <w:vAlign w:val="center"/>
          </w:tcPr>
          <w:p w14:paraId="035AA4C2" w14:textId="42E3CB74" w:rsidR="00771252" w:rsidRPr="00837375" w:rsidRDefault="002459EB" w:rsidP="00096B19">
            <w:pPr>
              <w:pStyle w:val="Sansinterligne"/>
            </w:pPr>
            <w:hyperlink r:id="rId13" w:history="1">
              <w:r w:rsidR="00771252" w:rsidRPr="00771252">
                <w:rPr>
                  <w:rStyle w:val="Lienhypertexte"/>
                </w:rPr>
                <w:t xml:space="preserve">2018_IUT </w:t>
              </w:r>
              <w:proofErr w:type="spellStart"/>
              <w:r w:rsidR="00771252" w:rsidRPr="00771252">
                <w:rPr>
                  <w:rStyle w:val="Lienhypertexte"/>
                </w:rPr>
                <w:t>RENNES_immersion</w:t>
              </w:r>
              <w:proofErr w:type="spellEnd"/>
              <w:r w:rsidR="00771252" w:rsidRPr="00771252">
                <w:rPr>
                  <w:rStyle w:val="Lienhypertexte"/>
                </w:rPr>
                <w:t xml:space="preserve"> des BAC STI2D.pdf</w:t>
              </w:r>
            </w:hyperlink>
          </w:p>
        </w:tc>
      </w:tr>
      <w:tr w:rsidR="00771252" w14:paraId="02855FF1" w14:textId="77777777" w:rsidTr="00771252">
        <w:trPr>
          <w:trHeight w:val="1020"/>
        </w:trPr>
        <w:tc>
          <w:tcPr>
            <w:tcW w:w="1951" w:type="dxa"/>
            <w:vAlign w:val="center"/>
          </w:tcPr>
          <w:p w14:paraId="16AC8DE0" w14:textId="77777777" w:rsidR="00771252" w:rsidRDefault="00771252" w:rsidP="00096B19">
            <w:pPr>
              <w:pStyle w:val="Sansinterligne"/>
            </w:pPr>
            <w:r>
              <w:t>2015</w:t>
            </w:r>
          </w:p>
        </w:tc>
        <w:tc>
          <w:tcPr>
            <w:tcW w:w="3119" w:type="dxa"/>
            <w:vAlign w:val="center"/>
          </w:tcPr>
          <w:p w14:paraId="74CB8378" w14:textId="77777777" w:rsidR="00771252" w:rsidRDefault="00771252" w:rsidP="00096B19">
            <w:pPr>
              <w:pStyle w:val="Sansinterligne"/>
            </w:pPr>
            <w:r>
              <w:t>Journée Liaison BTN / IUT</w:t>
            </w:r>
          </w:p>
        </w:tc>
        <w:tc>
          <w:tcPr>
            <w:tcW w:w="5416" w:type="dxa"/>
            <w:vAlign w:val="center"/>
          </w:tcPr>
          <w:p w14:paraId="3E7F7C2B" w14:textId="331238D8" w:rsidR="00771252" w:rsidRDefault="002459EB" w:rsidP="00096B19">
            <w:pPr>
              <w:pStyle w:val="Sansinterligne"/>
            </w:pPr>
            <w:hyperlink r:id="rId14" w:history="1">
              <w:r w:rsidR="00813F2D">
                <w:rPr>
                  <w:rStyle w:val="Lienhypertexte"/>
                </w:rPr>
                <w:t>2015_IUT-RENNES-JOURNEE-LAISON-BTN-IUT.pdf</w:t>
              </w:r>
            </w:hyperlink>
          </w:p>
          <w:p w14:paraId="3BCB54EA" w14:textId="3547592F" w:rsidR="00771252" w:rsidRPr="00837375" w:rsidRDefault="002459EB" w:rsidP="00096B19">
            <w:pPr>
              <w:pStyle w:val="Sansinterligne"/>
            </w:pPr>
            <w:hyperlink r:id="rId15" w:history="1">
              <w:r w:rsidR="00813F2D">
                <w:rPr>
                  <w:rStyle w:val="Lienhypertexte"/>
                </w:rPr>
                <w:t>2015_IUT-RENNES-JOURNEE-LAISON-BTN-IUT-PROGRAMME.pdf</w:t>
              </w:r>
            </w:hyperlink>
          </w:p>
        </w:tc>
      </w:tr>
      <w:tr w:rsidR="00096B19" w14:paraId="401BAA24" w14:textId="77777777" w:rsidTr="00771252">
        <w:trPr>
          <w:trHeight w:val="624"/>
        </w:trPr>
        <w:tc>
          <w:tcPr>
            <w:tcW w:w="1951" w:type="dxa"/>
            <w:vAlign w:val="center"/>
          </w:tcPr>
          <w:p w14:paraId="0DD792D8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22293054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212FC169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0B519B48" w14:textId="77777777" w:rsidTr="00771252">
        <w:trPr>
          <w:trHeight w:val="624"/>
        </w:trPr>
        <w:tc>
          <w:tcPr>
            <w:tcW w:w="1951" w:type="dxa"/>
            <w:vAlign w:val="center"/>
          </w:tcPr>
          <w:p w14:paraId="005B0E7C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404751A3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0B13A29A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9E68F9D" w14:textId="77777777" w:rsidTr="00771252">
        <w:trPr>
          <w:trHeight w:val="624"/>
        </w:trPr>
        <w:tc>
          <w:tcPr>
            <w:tcW w:w="1951" w:type="dxa"/>
            <w:vAlign w:val="center"/>
          </w:tcPr>
          <w:p w14:paraId="54BEC883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361F1BA3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62741215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515ECDEC" w14:textId="77777777" w:rsidTr="00771252">
        <w:trPr>
          <w:trHeight w:val="624"/>
        </w:trPr>
        <w:tc>
          <w:tcPr>
            <w:tcW w:w="1951" w:type="dxa"/>
            <w:vAlign w:val="center"/>
          </w:tcPr>
          <w:p w14:paraId="3D2047A9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1A69FF21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6F6D5B91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5FCA6497" w14:textId="77777777" w:rsidTr="00771252">
        <w:trPr>
          <w:trHeight w:val="397"/>
        </w:trPr>
        <w:tc>
          <w:tcPr>
            <w:tcW w:w="1951" w:type="dxa"/>
            <w:vAlign w:val="center"/>
          </w:tcPr>
          <w:p w14:paraId="3D0EC781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7B08617F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0B9149D7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7882703F" w14:textId="77777777" w:rsidTr="00771252">
        <w:trPr>
          <w:trHeight w:val="397"/>
        </w:trPr>
        <w:tc>
          <w:tcPr>
            <w:tcW w:w="1951" w:type="dxa"/>
            <w:vAlign w:val="center"/>
          </w:tcPr>
          <w:p w14:paraId="7281EA7D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7D0DC45A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1432B625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3F1DC4C1" w14:textId="77777777" w:rsidTr="00771252">
        <w:trPr>
          <w:trHeight w:val="397"/>
        </w:trPr>
        <w:tc>
          <w:tcPr>
            <w:tcW w:w="1951" w:type="dxa"/>
            <w:vAlign w:val="center"/>
          </w:tcPr>
          <w:p w14:paraId="3F1913AD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4014B82D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75EA7880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06692C85" w14:textId="77777777" w:rsidTr="00771252">
        <w:trPr>
          <w:trHeight w:val="397"/>
        </w:trPr>
        <w:tc>
          <w:tcPr>
            <w:tcW w:w="1951" w:type="dxa"/>
            <w:vAlign w:val="center"/>
          </w:tcPr>
          <w:p w14:paraId="6DC6D5CC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0004F0B2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58927A42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68DF7B29" w14:textId="77777777" w:rsidTr="00771252">
        <w:trPr>
          <w:trHeight w:val="397"/>
        </w:trPr>
        <w:tc>
          <w:tcPr>
            <w:tcW w:w="1951" w:type="dxa"/>
            <w:vAlign w:val="center"/>
          </w:tcPr>
          <w:p w14:paraId="0BDD92EE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4E5A792B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7FE7561C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EBB226A" w14:textId="77777777" w:rsidTr="00771252">
        <w:trPr>
          <w:trHeight w:val="397"/>
        </w:trPr>
        <w:tc>
          <w:tcPr>
            <w:tcW w:w="1951" w:type="dxa"/>
            <w:vAlign w:val="center"/>
          </w:tcPr>
          <w:p w14:paraId="6084D1FF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62791860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5AA8F490" w14:textId="77777777" w:rsidR="00096B19" w:rsidRPr="00837375" w:rsidRDefault="00096B19" w:rsidP="00096B19">
            <w:pPr>
              <w:pStyle w:val="Sansinterligne"/>
            </w:pPr>
          </w:p>
        </w:tc>
      </w:tr>
      <w:tr w:rsidR="00096B19" w14:paraId="1A12609D" w14:textId="77777777" w:rsidTr="00771252">
        <w:trPr>
          <w:trHeight w:val="397"/>
        </w:trPr>
        <w:tc>
          <w:tcPr>
            <w:tcW w:w="1951" w:type="dxa"/>
            <w:vAlign w:val="center"/>
          </w:tcPr>
          <w:p w14:paraId="0C23F7C8" w14:textId="77777777" w:rsidR="00096B19" w:rsidRDefault="00096B19" w:rsidP="00096B19">
            <w:pPr>
              <w:pStyle w:val="Sansinterligne"/>
            </w:pPr>
          </w:p>
        </w:tc>
        <w:tc>
          <w:tcPr>
            <w:tcW w:w="3119" w:type="dxa"/>
            <w:vAlign w:val="center"/>
          </w:tcPr>
          <w:p w14:paraId="5AE55AC4" w14:textId="77777777" w:rsidR="00096B19" w:rsidRDefault="00096B19" w:rsidP="00096B19">
            <w:pPr>
              <w:pStyle w:val="Sansinterligne"/>
            </w:pPr>
          </w:p>
        </w:tc>
        <w:tc>
          <w:tcPr>
            <w:tcW w:w="5416" w:type="dxa"/>
            <w:vAlign w:val="center"/>
          </w:tcPr>
          <w:p w14:paraId="2BD80A5D" w14:textId="77777777" w:rsidR="00096B19" w:rsidRPr="00837375" w:rsidRDefault="00096B19" w:rsidP="00096B19">
            <w:pPr>
              <w:pStyle w:val="Sansinterligne"/>
            </w:pPr>
          </w:p>
        </w:tc>
      </w:tr>
    </w:tbl>
    <w:p w14:paraId="4E111DCF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6"/>
      <w:footerReference w:type="default" r:id="rId17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9A976" w14:textId="77777777" w:rsidR="002459EB" w:rsidRDefault="002459EB" w:rsidP="0066285F">
      <w:pPr>
        <w:spacing w:after="0" w:line="240" w:lineRule="auto"/>
      </w:pPr>
      <w:r>
        <w:separator/>
      </w:r>
    </w:p>
  </w:endnote>
  <w:endnote w:type="continuationSeparator" w:id="0">
    <w:p w14:paraId="6E6BEB76" w14:textId="77777777" w:rsidR="002459EB" w:rsidRDefault="002459EB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E2C08" w14:textId="662B69E6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7A2857">
      <w:rPr>
        <w:i/>
        <w:noProof/>
        <w:sz w:val="20"/>
      </w:rPr>
      <w:t>C0205_03_ENREGISTREMENTS.Docx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2459EB">
      <w:fldChar w:fldCharType="begin"/>
    </w:r>
    <w:r w:rsidR="002459EB">
      <w:instrText xml:space="preserve"> NUMPAGES   \* MERGEFORMAT </w:instrText>
    </w:r>
    <w:r w:rsidR="002459EB">
      <w:fldChar w:fldCharType="separate"/>
    </w:r>
    <w:r w:rsidR="0001336E">
      <w:rPr>
        <w:noProof/>
      </w:rPr>
      <w:t>1</w:t>
    </w:r>
    <w:r w:rsidR="002459E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E5338" w14:textId="77777777" w:rsidR="002459EB" w:rsidRDefault="002459EB" w:rsidP="0066285F">
      <w:pPr>
        <w:spacing w:after="0" w:line="240" w:lineRule="auto"/>
      </w:pPr>
      <w:r>
        <w:separator/>
      </w:r>
    </w:p>
  </w:footnote>
  <w:footnote w:type="continuationSeparator" w:id="0">
    <w:p w14:paraId="473C1055" w14:textId="77777777" w:rsidR="002459EB" w:rsidRDefault="002459EB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7343A1EF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2D8BC240" w14:textId="7340D26E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7A2857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7A2857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A7D92E" w14:textId="26C0744B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7A2857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7A2857">
            <w:rPr>
              <w:b/>
              <w:sz w:val="24"/>
            </w:rPr>
            <w:t>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7A2857">
            <w:rPr>
              <w:b/>
              <w:sz w:val="24"/>
            </w:rPr>
            <w:t>03</w:t>
          </w:r>
          <w:r>
            <w:rPr>
              <w:b/>
              <w:sz w:val="24"/>
            </w:rPr>
            <w:fldChar w:fldCharType="end"/>
          </w:r>
        </w:p>
      </w:tc>
    </w:tr>
  </w:tbl>
  <w:p w14:paraId="04A84111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4FAC"/>
    <w:rsid w:val="0001336E"/>
    <w:rsid w:val="00072EC9"/>
    <w:rsid w:val="0007496F"/>
    <w:rsid w:val="00075BAE"/>
    <w:rsid w:val="0008130A"/>
    <w:rsid w:val="00084616"/>
    <w:rsid w:val="00096B19"/>
    <w:rsid w:val="000B3604"/>
    <w:rsid w:val="000D2D8B"/>
    <w:rsid w:val="000F063A"/>
    <w:rsid w:val="000F1945"/>
    <w:rsid w:val="00107615"/>
    <w:rsid w:val="00111A50"/>
    <w:rsid w:val="001312A7"/>
    <w:rsid w:val="00137935"/>
    <w:rsid w:val="001576C1"/>
    <w:rsid w:val="00166CE4"/>
    <w:rsid w:val="00180A12"/>
    <w:rsid w:val="001E0E94"/>
    <w:rsid w:val="001F2AB5"/>
    <w:rsid w:val="00231E61"/>
    <w:rsid w:val="002459EB"/>
    <w:rsid w:val="00254030"/>
    <w:rsid w:val="0028563F"/>
    <w:rsid w:val="002B59B4"/>
    <w:rsid w:val="002C112D"/>
    <w:rsid w:val="0032401A"/>
    <w:rsid w:val="0034416E"/>
    <w:rsid w:val="00364DD4"/>
    <w:rsid w:val="00382825"/>
    <w:rsid w:val="003D4FAC"/>
    <w:rsid w:val="003E3718"/>
    <w:rsid w:val="003E66FC"/>
    <w:rsid w:val="003E687D"/>
    <w:rsid w:val="003F320F"/>
    <w:rsid w:val="003F503C"/>
    <w:rsid w:val="00450458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B3B78"/>
    <w:rsid w:val="00710848"/>
    <w:rsid w:val="00724C4D"/>
    <w:rsid w:val="007337E4"/>
    <w:rsid w:val="007364B0"/>
    <w:rsid w:val="0073689A"/>
    <w:rsid w:val="00737D39"/>
    <w:rsid w:val="00753193"/>
    <w:rsid w:val="00771252"/>
    <w:rsid w:val="00771297"/>
    <w:rsid w:val="007778CE"/>
    <w:rsid w:val="00777F67"/>
    <w:rsid w:val="00795163"/>
    <w:rsid w:val="007A2857"/>
    <w:rsid w:val="007A3179"/>
    <w:rsid w:val="007B7BB2"/>
    <w:rsid w:val="00806DC8"/>
    <w:rsid w:val="00813F2D"/>
    <w:rsid w:val="00815AA7"/>
    <w:rsid w:val="008244E0"/>
    <w:rsid w:val="00837375"/>
    <w:rsid w:val="00881FA9"/>
    <w:rsid w:val="00884DB1"/>
    <w:rsid w:val="00895416"/>
    <w:rsid w:val="008A554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6CC5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21704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B65C6"/>
    <w:rsid w:val="00EE39F2"/>
    <w:rsid w:val="00EF5F3D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  <w:rsid w:val="00F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20205"/>
  <w15:docId w15:val="{09EC6165-FC1E-420A-B174-9E48FD1B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7125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3/2018_IUT%20RENNES_immersion%20des%20BAC%20STI2D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3/2019_IUT-RENNES-Lien-Projet%20immersion%20&#233;l&#232;ves%20STI2D%20en%20IUT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3/2019_IUT-RENNES_Liste%20&#233;l&#232;ves%20STI2D%20en%20IU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03/2015_IUT-RENNES-JOURNEE-LAISON-BTN-IUT-PROGRAMME.pdf" TargetMode="External"/><Relationship Id="rId10" Type="http://schemas.openxmlformats.org/officeDocument/2006/relationships/hyperlink" Target="03/2019_IUT-RENNES_Projet%20immersion%20&#233;l&#232;ves%20STI2D%20en%20IUT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03/2019_IUT-RENNES-CONVENTION_LOCAUX.pdf" TargetMode="External"/><Relationship Id="rId14" Type="http://schemas.openxmlformats.org/officeDocument/2006/relationships/hyperlink" Target="03/2015_IUT-RENNES-JOURNEE-LAISON-BTN-IU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C0205_02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C0205_02</dc:title>
  <dc:subject>V1.00-01/2015</dc:subject>
  <dc:creator>JMP</dc:creator>
  <cp:keywords>Qualité;LDM</cp:keywords>
  <cp:lastModifiedBy>Jean Marc PASTY</cp:lastModifiedBy>
  <cp:revision>17</cp:revision>
  <cp:lastPrinted>2019-06-17T10:13:00Z</cp:lastPrinted>
  <dcterms:created xsi:type="dcterms:W3CDTF">2019-06-10T13:49:00Z</dcterms:created>
  <dcterms:modified xsi:type="dcterms:W3CDTF">2019-06-17T10:13:00Z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05</vt:lpwstr>
  </property>
  <property fmtid="{D5CDD505-2E9C-101B-9397-08002B2CF9AE}" pid="8" name="ID">
    <vt:lpwstr>03</vt:lpwstr>
  </property>
</Properties>
</file>